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13.27880859375" w:line="240" w:lineRule="auto"/>
        <w:ind w:left="65.5936050415039" w:firstLine="0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Termo </w:t>
      </w: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de Adesão</w:t>
      </w:r>
    </w:p>
    <w:p w:rsidR="00000000" w:rsidDel="00000000" w:rsidP="00000000" w:rsidRDefault="00000000" w:rsidRPr="00000000" w14:paraId="00000002">
      <w:pPr>
        <w:widowControl w:val="0"/>
        <w:spacing w:before="113.27880859375" w:line="240" w:lineRule="auto"/>
        <w:ind w:left="65.5936050415039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64.9609375" w:line="360" w:lineRule="auto"/>
        <w:ind w:left="55.40210723876953" w:right="15.988769531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presente instrumento digital de direito nos termos de lei em vigor, o usuário declara por sua livre e espontânea vontade que aceita todas as condições do presente contrato. Declara ainda ser maior de 18 anos, que todos os dados digitados no cadastro são verdadeiros e exatos nos termos dos documentos especificados. </w:t>
      </w:r>
    </w:p>
    <w:p w:rsidR="00000000" w:rsidDel="00000000" w:rsidP="00000000" w:rsidRDefault="00000000" w:rsidRPr="00000000" w14:paraId="00000004">
      <w:pPr>
        <w:widowControl w:val="0"/>
        <w:spacing w:before="260.20751953125" w:line="360" w:lineRule="auto"/>
        <w:ind w:left="46.62151336669922" w:right="-2.66357421875" w:hanging="6.24397277832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senha e o login escolhidos pelo usuário são pessoais e intransferíveis, O usuário se compromete também a não divulgar a sua senha a terceiros, não escrever em papel, não guardar em pastas do computador, no entanto, se o improvável acontecer o mesmo deverá enviar imediatamente um "e-mail", comunicando o fato ao portal de leilões para que o cadastro seja bloqueado, impedindo o uso por terceiros em seu nome. </w:t>
      </w:r>
    </w:p>
    <w:p w:rsidR="00000000" w:rsidDel="00000000" w:rsidP="00000000" w:rsidRDefault="00000000" w:rsidRPr="00000000" w14:paraId="00000005">
      <w:pPr>
        <w:widowControl w:val="0"/>
        <w:spacing w:before="266.456298828125" w:line="360" w:lineRule="auto"/>
        <w:ind w:left="53.25572967529297" w:right="-2.713623046875" w:hanging="3.512229919433593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usuário será responsável por todas as ofertas registradas em seu nome no portal de leilões, exceto quando um dos fatos alheios a sua vontade e devidamente comunicado ao portal nos termos da cláusula específica. </w:t>
      </w:r>
    </w:p>
    <w:p w:rsidR="00000000" w:rsidDel="00000000" w:rsidP="00000000" w:rsidRDefault="00000000" w:rsidRPr="00000000" w14:paraId="00000006">
      <w:pPr>
        <w:widowControl w:val="0"/>
        <w:spacing w:before="260.203857421875" w:line="360" w:lineRule="auto"/>
        <w:ind w:left="47.011756896972656" w:right="-2.537841796875" w:firstLine="2.731742858886718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portal de leilão poderá suspender sem aviso prévio, cancelar, ou eliminar o cadastro do usuário por descumprimento de cláusula contratual, bem como, propor ação judicial por descumprimento de cláusula contratual assinada entre as parte se fizer necessário; para tanto, de comum acordo elegem a comarca do Leiloeiro, para dirimir quaisquer dúvidas que possa vir a ocorrer. </w:t>
      </w:r>
    </w:p>
    <w:p w:rsidR="00000000" w:rsidDel="00000000" w:rsidP="00000000" w:rsidRDefault="00000000" w:rsidRPr="00000000" w14:paraId="00000007">
      <w:pPr>
        <w:widowControl w:val="0"/>
        <w:spacing w:before="266.45751953125" w:line="360" w:lineRule="auto"/>
        <w:ind w:left="49.743499755859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lotes ofertados em leilão on-line ou de viva voz terão horários previstos de início e encerramento, o cronômetro será mostrado dentro do próprio lote on-line. </w:t>
      </w:r>
    </w:p>
    <w:p w:rsidR="00000000" w:rsidDel="00000000" w:rsidP="00000000" w:rsidRDefault="00000000" w:rsidRPr="00000000" w14:paraId="00000008">
      <w:pPr>
        <w:widowControl w:val="0"/>
        <w:spacing w:before="327.64404296875" w:line="360" w:lineRule="auto"/>
        <w:ind w:left="47.59712219238281" w:right="-2.679443359375" w:firstLine="2.14637756347656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horários de início e de encerramento do leilão apresentados no cronômetro digital do portal real time serão estendidos por mais tempo caso seja feita uma nova oferta on-line nos últimos segundos que antecede ao encerramento estabelecido em edital; prevalecendo o direito de vencedor para o maior lance ofertado pela via digital ou não no momento do encerramento estendido. </w:t>
      </w:r>
    </w:p>
    <w:p w:rsidR="00000000" w:rsidDel="00000000" w:rsidP="00000000" w:rsidRDefault="00000000" w:rsidRPr="00000000" w14:paraId="00000009">
      <w:pPr>
        <w:widowControl w:val="0"/>
        <w:spacing w:before="266.456298828125" w:line="360" w:lineRule="auto"/>
        <w:ind w:left="46.4263916015625" w:right="11.759033203125" w:hanging="1.56097412109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Toda e qualquer transação feita fora do portal de leilão, previamente contratado e divulgado pelas vias de comunicação específica ou não, entre o usuário e a comitente vendedora, sem a intervenção direta ou indireta do Leiloeiro Oficial, será de responsabilização única e exclusiva das partes, sujeitando-as ainda às penalidades cabíveis nos termos da lei por eventuais prejuízos a terceiros, pela comissão devida ao leilão, custo de remoção, guarda e custa processual se for o caso. </w:t>
      </w:r>
    </w:p>
    <w:p w:rsidR="00000000" w:rsidDel="00000000" w:rsidP="00000000" w:rsidRDefault="00000000" w:rsidRPr="00000000" w14:paraId="0000000A">
      <w:pPr>
        <w:widowControl w:val="0"/>
        <w:spacing w:before="266.456298828125" w:line="360" w:lineRule="auto"/>
        <w:ind w:left="46.4263916015625" w:right="11.759033203125" w:hanging="1.56097412109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66.456298828125" w:line="360" w:lineRule="auto"/>
        <w:ind w:left="46.4263916015625" w:right="11.759033203125" w:hanging="1.56097412109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66.456298828125" w:line="360" w:lineRule="auto"/>
        <w:ind w:left="46.4263916015625" w:right="11.759033203125" w:hanging="1.56097412109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44.86541748046875" w:right="11.759033203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44.86541748046875" w:right="11.7590332031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